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8FA" w:rsidRDefault="00CF78FA" w:rsidP="00424C0B"/>
    <w:p w:rsidR="00424C0B" w:rsidRDefault="00424C0B" w:rsidP="00424C0B"/>
    <w:p w:rsidR="00424C0B" w:rsidRPr="00424C0B" w:rsidRDefault="00424C0B" w:rsidP="00424C0B">
      <w:pPr>
        <w:jc w:val="center"/>
        <w:rPr>
          <w:b/>
          <w:sz w:val="40"/>
          <w:szCs w:val="40"/>
          <w:u w:val="single"/>
        </w:rPr>
      </w:pPr>
      <w:r w:rsidRPr="00424C0B">
        <w:rPr>
          <w:b/>
          <w:sz w:val="40"/>
          <w:szCs w:val="40"/>
          <w:u w:val="single"/>
        </w:rPr>
        <w:t>POPIS NEMOVITOSTI</w:t>
      </w:r>
    </w:p>
    <w:p w:rsidR="00424C0B" w:rsidRDefault="00424C0B" w:rsidP="00424C0B">
      <w:pPr>
        <w:jc w:val="center"/>
      </w:pPr>
    </w:p>
    <w:p w:rsidR="00424C0B" w:rsidRDefault="00DE4426" w:rsidP="00424C0B">
      <w:pPr>
        <w:pStyle w:val="Default"/>
        <w:rPr>
          <w:sz w:val="23"/>
          <w:szCs w:val="23"/>
        </w:rPr>
      </w:pPr>
      <w:r>
        <w:rPr>
          <w:sz w:val="23"/>
          <w:szCs w:val="23"/>
        </w:rPr>
        <w:t>R</w:t>
      </w:r>
      <w:r w:rsidR="00424C0B">
        <w:rPr>
          <w:sz w:val="23"/>
          <w:szCs w:val="23"/>
        </w:rPr>
        <w:t xml:space="preserve">odinný dům je samostatný objekt a má celkem 2 nadzemní podlaží. Dům není podsklepený, je zde půda a obytné podkroví není vybudované. </w:t>
      </w:r>
      <w:r>
        <w:rPr>
          <w:sz w:val="23"/>
          <w:szCs w:val="23"/>
        </w:rPr>
        <w:t>O</w:t>
      </w:r>
      <w:bookmarkStart w:id="0" w:name="_GoBack"/>
      <w:bookmarkEnd w:id="0"/>
      <w:r w:rsidR="00424C0B">
        <w:rPr>
          <w:sz w:val="23"/>
          <w:szCs w:val="23"/>
        </w:rPr>
        <w:t xml:space="preserve">bjekt byl postaven v roce 1968. V roce 2012 proběhla celková rekonstrukce 1.NP a 2.NP, která zahrnovala výměnu nové kuchyňské linky s vestavěnými spotřebiči, rekonstrukci koupelen a WC v obou podlažích. V roce 2012 byl pořízen nový bojler pro ohřev vody v 1.NP, v roce 2016 pro zdroj vytápění pořízen nový elektrokotel v 2.NP, v 1.NP zůstává původní nefunkční kotel, kde se topí pouze krbovou vložkou. Dále v roce 2017 rozvody odpadů - nový septik. V roce 2019 provedeno celkové zateplení pláště. </w:t>
      </w:r>
    </w:p>
    <w:p w:rsidR="00424C0B" w:rsidRDefault="00424C0B" w:rsidP="00424C0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Základy se nachází pouze pod polovinou domu, což bylo zjištěno při opravě domu v roce 2017, kdy bylo provedeno odvodnění kolem domu. Objekt je cihlové konstrukce, tloušťka stěn je 45 cm a stropy jsou z dřevěných trámů. Má valbovou střechu, střešní krytinu tvoří kanadský šindel a klempířské prvky jsou plechové. Vnější omítky jsou vápenocementové a zateplení pláště je z polystyrenu. </w:t>
      </w:r>
    </w:p>
    <w:p w:rsidR="00424C0B" w:rsidRDefault="00424C0B" w:rsidP="00424C0B">
      <w:pPr>
        <w:pStyle w:val="Default"/>
        <w:rPr>
          <w:sz w:val="23"/>
          <w:szCs w:val="23"/>
        </w:rPr>
      </w:pPr>
      <w:r>
        <w:rPr>
          <w:sz w:val="23"/>
          <w:szCs w:val="23"/>
        </w:rPr>
        <w:t>Dispozičně je dům řešen dvougeneračně. V 1.NP se nachází předsíň o výměře 4,43 m</w:t>
      </w:r>
      <w:r>
        <w:rPr>
          <w:sz w:val="21"/>
          <w:szCs w:val="21"/>
        </w:rPr>
        <w:t>2</w:t>
      </w:r>
      <w:r>
        <w:rPr>
          <w:sz w:val="23"/>
          <w:szCs w:val="23"/>
        </w:rPr>
        <w:t>, WC o výměře 1,88 m</w:t>
      </w:r>
      <w:r>
        <w:rPr>
          <w:sz w:val="21"/>
          <w:szCs w:val="21"/>
        </w:rPr>
        <w:t>2</w:t>
      </w:r>
      <w:r>
        <w:rPr>
          <w:sz w:val="23"/>
          <w:szCs w:val="23"/>
        </w:rPr>
        <w:t>, ložnice o výměře 7,86 m</w:t>
      </w:r>
      <w:r>
        <w:rPr>
          <w:sz w:val="21"/>
          <w:szCs w:val="21"/>
        </w:rPr>
        <w:t>2</w:t>
      </w:r>
      <w:r>
        <w:rPr>
          <w:sz w:val="23"/>
          <w:szCs w:val="23"/>
        </w:rPr>
        <w:t>, dětský pokoj o výměře 17,35 m</w:t>
      </w:r>
      <w:r>
        <w:rPr>
          <w:sz w:val="21"/>
          <w:szCs w:val="21"/>
        </w:rPr>
        <w:t>2</w:t>
      </w:r>
      <w:r>
        <w:rPr>
          <w:sz w:val="23"/>
          <w:szCs w:val="23"/>
        </w:rPr>
        <w:t>, chodba o výměře 14,13 m</w:t>
      </w:r>
      <w:r>
        <w:rPr>
          <w:sz w:val="21"/>
          <w:szCs w:val="21"/>
        </w:rPr>
        <w:t>2</w:t>
      </w:r>
      <w:r>
        <w:rPr>
          <w:sz w:val="23"/>
          <w:szCs w:val="23"/>
        </w:rPr>
        <w:t>, dětský pokoj o výměře 11,22 m</w:t>
      </w:r>
      <w:r>
        <w:rPr>
          <w:sz w:val="21"/>
          <w:szCs w:val="21"/>
        </w:rPr>
        <w:t>2</w:t>
      </w:r>
      <w:r>
        <w:rPr>
          <w:sz w:val="23"/>
          <w:szCs w:val="23"/>
        </w:rPr>
        <w:t>, koupelna o výměře 5,52 m</w:t>
      </w:r>
      <w:r>
        <w:rPr>
          <w:sz w:val="21"/>
          <w:szCs w:val="21"/>
        </w:rPr>
        <w:t>2</w:t>
      </w:r>
      <w:r>
        <w:rPr>
          <w:sz w:val="23"/>
          <w:szCs w:val="23"/>
        </w:rPr>
        <w:t>, kuchyně o výměře 15,88 m</w:t>
      </w:r>
      <w:r>
        <w:rPr>
          <w:sz w:val="21"/>
          <w:szCs w:val="21"/>
        </w:rPr>
        <w:t>2</w:t>
      </w:r>
      <w:r>
        <w:rPr>
          <w:sz w:val="23"/>
          <w:szCs w:val="23"/>
        </w:rPr>
        <w:t>, obývací pokoj o výměře 19,95 m</w:t>
      </w:r>
      <w:r>
        <w:rPr>
          <w:sz w:val="21"/>
          <w:szCs w:val="21"/>
        </w:rPr>
        <w:t>2</w:t>
      </w:r>
      <w:r>
        <w:rPr>
          <w:sz w:val="23"/>
          <w:szCs w:val="23"/>
        </w:rPr>
        <w:t>. V 2.NP se nachází zádveří o výměře 9,25 m</w:t>
      </w:r>
      <w:r>
        <w:rPr>
          <w:sz w:val="21"/>
          <w:szCs w:val="21"/>
        </w:rPr>
        <w:t>2</w:t>
      </w:r>
      <w:r>
        <w:rPr>
          <w:sz w:val="23"/>
          <w:szCs w:val="23"/>
        </w:rPr>
        <w:t>, chodba o výměře 16,29 m</w:t>
      </w:r>
      <w:r>
        <w:rPr>
          <w:sz w:val="21"/>
          <w:szCs w:val="21"/>
        </w:rPr>
        <w:t>2</w:t>
      </w:r>
      <w:r>
        <w:rPr>
          <w:sz w:val="23"/>
          <w:szCs w:val="23"/>
        </w:rPr>
        <w:t>, kuchyně o výměře 20,29 m</w:t>
      </w:r>
      <w:r>
        <w:rPr>
          <w:sz w:val="21"/>
          <w:szCs w:val="21"/>
        </w:rPr>
        <w:t>2</w:t>
      </w:r>
      <w:r>
        <w:rPr>
          <w:sz w:val="23"/>
          <w:szCs w:val="23"/>
        </w:rPr>
        <w:t>, obývací pokoj o výměře 21,72 m</w:t>
      </w:r>
      <w:r>
        <w:rPr>
          <w:sz w:val="21"/>
          <w:szCs w:val="21"/>
        </w:rPr>
        <w:t>2</w:t>
      </w:r>
      <w:r>
        <w:rPr>
          <w:sz w:val="23"/>
          <w:szCs w:val="23"/>
        </w:rPr>
        <w:t>, koupelna s WC o výměře 5,84 m</w:t>
      </w:r>
      <w:r>
        <w:rPr>
          <w:sz w:val="21"/>
          <w:szCs w:val="21"/>
        </w:rPr>
        <w:t>2</w:t>
      </w:r>
      <w:r>
        <w:rPr>
          <w:sz w:val="23"/>
          <w:szCs w:val="23"/>
        </w:rPr>
        <w:t>, ložnice o výměře 13,58 m</w:t>
      </w:r>
      <w:r>
        <w:rPr>
          <w:sz w:val="21"/>
          <w:szCs w:val="21"/>
        </w:rPr>
        <w:t>2</w:t>
      </w:r>
      <w:r>
        <w:rPr>
          <w:sz w:val="23"/>
          <w:szCs w:val="23"/>
        </w:rPr>
        <w:t>, dětský pokoj o výměře 20,11 m</w:t>
      </w:r>
      <w:r>
        <w:rPr>
          <w:sz w:val="21"/>
          <w:szCs w:val="21"/>
        </w:rPr>
        <w:t>2</w:t>
      </w:r>
      <w:r>
        <w:rPr>
          <w:sz w:val="23"/>
          <w:szCs w:val="23"/>
        </w:rPr>
        <w:t>, komora o výměře 4,74 m</w:t>
      </w:r>
      <w:r>
        <w:rPr>
          <w:sz w:val="21"/>
          <w:szCs w:val="21"/>
        </w:rPr>
        <w:t>2</w:t>
      </w:r>
      <w:r>
        <w:rPr>
          <w:sz w:val="23"/>
          <w:szCs w:val="23"/>
        </w:rPr>
        <w:t>. V domě se nachází také půda o výměře 110,94 m</w:t>
      </w:r>
      <w:r>
        <w:rPr>
          <w:sz w:val="21"/>
          <w:szCs w:val="21"/>
        </w:rPr>
        <w:t>2</w:t>
      </w:r>
      <w:r>
        <w:rPr>
          <w:sz w:val="23"/>
          <w:szCs w:val="23"/>
        </w:rPr>
        <w:t>. Podlahová plocha činí 210,03 m</w:t>
      </w:r>
      <w:r>
        <w:rPr>
          <w:sz w:val="21"/>
          <w:szCs w:val="21"/>
        </w:rPr>
        <w:t>2</w:t>
      </w:r>
      <w:r>
        <w:rPr>
          <w:sz w:val="23"/>
          <w:szCs w:val="23"/>
        </w:rPr>
        <w:t>. Podlahová plocha vč. příslušenství činí 320,97 m</w:t>
      </w:r>
      <w:r>
        <w:rPr>
          <w:sz w:val="21"/>
          <w:szCs w:val="21"/>
        </w:rPr>
        <w:t>2</w:t>
      </w:r>
      <w:r>
        <w:rPr>
          <w:sz w:val="23"/>
          <w:szCs w:val="23"/>
        </w:rPr>
        <w:t xml:space="preserve">. </w:t>
      </w:r>
    </w:p>
    <w:p w:rsidR="00424C0B" w:rsidRDefault="00424C0B" w:rsidP="00424C0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Vnitřní omítky jsou vápenné. Jsou zde instalována plastová okna s dvojsklem, příslušenství oken chybí. Obytné prostory jsou orientovány na východ. Vybavení koupelny tvoří v 1.NP rohová vana, umyvadlo a WC má klasickou toaletu a umyvadlo, v 2.NP rohová vana, umyvadlo společně s WC. Jsou zde použity tyto dveře: dřevěné plné, laminátové prosklené, zárubně dveří jsou v 1.NP laminátové, v 2.NP ocelové zárubně a vchodové dveře jsou v 1.NP plastové bezpečnostní, v 2.NP laminátové bezpečnostní dveře. Kuchyňské vybavení tvoří v obou podlažích kuchyňská linka s vestavěnými spotřebiči a sporákem na plynovou bombu. V domě je použita jako osvětlovací technika: lustry, bodová svítidla a nástěnné svítidlo. </w:t>
      </w:r>
    </w:p>
    <w:p w:rsidR="00424C0B" w:rsidRDefault="00424C0B" w:rsidP="00424C0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V obytných místnostech je podlaha řešena laminátovou plovoucí podlahou, koberci, linem, v kuchyni je podlaha řešena laminátovou plovoucí podlahou, keramickou dlažbou, v koupelně je položena keramická dlažba a v chodbě je laminátová plovoucí podlaha. </w:t>
      </w:r>
    </w:p>
    <w:p w:rsidR="00424C0B" w:rsidRDefault="00424C0B" w:rsidP="00424C0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Mezi další vybavení domu patří vestavěné skříně, krb, anténní rozvody a síťové rozvody. </w:t>
      </w:r>
    </w:p>
    <w:p w:rsidR="00424C0B" w:rsidRPr="00806645" w:rsidRDefault="00424C0B" w:rsidP="0080664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Do objektu je zavedena elektřina o napětí 230V a je napojen na rozvodnou síť elektrického proudu. Do objektu je zaveden vodovod, je napojen na septik a rozvod zemního plynu není připojen. Řešení vytápění v domě je ústřední dálkové, elektrokotel, krbová vložka a topná tělesa jsou závěsné radiátory. V domě je pro ohřev vody instalován bojler. </w:t>
      </w:r>
      <w:r>
        <w:rPr>
          <w:color w:val="auto"/>
          <w:sz w:val="23"/>
          <w:szCs w:val="23"/>
        </w:rPr>
        <w:t xml:space="preserve">Stěny jsou bez vad – pouze v 1.NP v dětském pokoji se nachází ve spodní části zdi plíseň, střecha je bez vady, okna jsou bez vad, podlahy v objektu jsou bez závad, vady vybavení nejsou a v objektu jsou rozvody bez vad. Rodinný dům je po rekonstrukci. </w:t>
      </w:r>
    </w:p>
    <w:p w:rsidR="00424C0B" w:rsidRDefault="00424C0B" w:rsidP="00424C0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Na pozemku se nachází ořešák, zerav západní a oplocení tvoří pletivo do ocelových sloupků. Sklon pozemku je rovinatý. Přístup k objektu je bezproblémový po zpevněné obecní cestě. Je zde omezená možnost parkování přímo u objektu. K objektu náleží bazén, dřevěný altán, kotec pro psa a plechový zahradní domek. </w:t>
      </w:r>
    </w:p>
    <w:p w:rsidR="00424C0B" w:rsidRDefault="00424C0B" w:rsidP="00424C0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Dům je postaven ve střední části obce a charakter okolí odpovídá zástavbě rodinnými domy se zahradami. Dostupnost obchodů je malá vybavenost pouze menšími obchody s omezenou otevírací dobou. V místě je dostupná základní škola, pro vyšší vzdělání a specializované služby je nutné dojíždět a není zde žádná vybavenost z hlediska kulturních zařízení - nutnost dojezdu. V okolí je pouze částečná vybavenost z hlediska </w:t>
      </w:r>
      <w:r>
        <w:rPr>
          <w:color w:val="auto"/>
          <w:sz w:val="23"/>
          <w:szCs w:val="23"/>
        </w:rPr>
        <w:lastRenderedPageBreak/>
        <w:t xml:space="preserve">sportovního vyžití, jsou zde nejdůležitější úřady, ostatní úřady jsou v dojezdové vzdálenosti a v obci je pobočka České pošty. </w:t>
      </w:r>
    </w:p>
    <w:p w:rsidR="00424C0B" w:rsidRDefault="00424C0B" w:rsidP="00424C0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Dům je postaven v klidné lokalitě bez zdraví ohrožujících vlivů a v bezprostřední blízkosti objektu je zeleň v podobě lesů a luk. Je zde nízké nebezpečí výskytu povodně (území tzv. 100leté vody). </w:t>
      </w:r>
    </w:p>
    <w:p w:rsidR="00424C0B" w:rsidRDefault="00424C0B" w:rsidP="00424C0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V místě je pouze zastávka autobusových spojů. </w:t>
      </w:r>
    </w:p>
    <w:p w:rsidR="00424C0B" w:rsidRDefault="00424C0B" w:rsidP="00424C0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Jsou zde bezproblémové vztahy - vlastník je se sousedy v běžném kontaktu a v okolí domu není zvýšená kriminalita - zločiny jsou zde výjimečné. </w:t>
      </w:r>
    </w:p>
    <w:p w:rsidR="00424C0B" w:rsidRDefault="00424C0B" w:rsidP="00424C0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Na oceňované nemovitosti vázne věcné břemeno chůze a cesty. </w:t>
      </w:r>
    </w:p>
    <w:p w:rsidR="00424C0B" w:rsidRDefault="00424C0B" w:rsidP="00424C0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Věcné břemeno ve prospěch nemovitosti: věcné břemeno chůze a jízdy pro parcely st. 7/1, 9/2, 36/3, 1310/14 a 1761/1 k parcele 1761/2. </w:t>
      </w:r>
    </w:p>
    <w:p w:rsidR="00424C0B" w:rsidRDefault="00424C0B" w:rsidP="00424C0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Věcné břemeno zatěžující nemovitost: věcné břemeno cesty pro parcelu st. 559, 2609, 36/1 k parcele 1761/1. </w:t>
      </w:r>
    </w:p>
    <w:p w:rsidR="00424C0B" w:rsidRDefault="00424C0B" w:rsidP="00424C0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Vedle pozemku se nachází nadzemní elektrické vedení ČEZ Distribuce a.s., které je ve střetu v ochranném pásmu s oceňovanou nemovitostí. </w:t>
      </w:r>
    </w:p>
    <w:p w:rsidR="00424C0B" w:rsidRPr="00424C0B" w:rsidRDefault="00424C0B" w:rsidP="00424C0B">
      <w:r>
        <w:rPr>
          <w:sz w:val="23"/>
          <w:szCs w:val="23"/>
        </w:rPr>
        <w:t>Vedle pozemku se nachází síť elektronických komunikací společnosti CETIN a.s. a také se nachází plynovodní zařízení.</w:t>
      </w:r>
    </w:p>
    <w:sectPr w:rsidR="00424C0B" w:rsidRPr="00424C0B" w:rsidSect="00CF78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201A" w:rsidRDefault="00E1201A" w:rsidP="00E1201A">
      <w:pPr>
        <w:spacing w:after="0" w:line="240" w:lineRule="auto"/>
      </w:pPr>
      <w:r>
        <w:separator/>
      </w:r>
    </w:p>
  </w:endnote>
  <w:endnote w:type="continuationSeparator" w:id="0">
    <w:p w:rsidR="00E1201A" w:rsidRDefault="00E1201A" w:rsidP="00E120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2985" w:rsidRDefault="0066298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201A" w:rsidRDefault="00662985">
    <w:pPr>
      <w:pStyle w:val="Zpat"/>
    </w:pPr>
    <w:r>
      <w:rPr>
        <w:noProof/>
        <w:lang w:eastAsia="cs-CZ"/>
      </w:rPr>
      <w:drawing>
        <wp:inline distT="0" distB="0" distL="0" distR="0">
          <wp:extent cx="6496951" cy="527439"/>
          <wp:effectExtent l="19050" t="0" r="0" b="0"/>
          <wp:docPr id="5" name="Obrázek 4" descr="zápatí IS v.o.s. vybraný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ápatí IS v.o.s. vybraný.bmp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96951" cy="5274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78FA" w:rsidRPr="00CF78FA" w:rsidRDefault="00C260BC" w:rsidP="00CF78FA">
    <w:pPr>
      <w:pStyle w:val="Zpat"/>
    </w:pPr>
    <w:r>
      <w:rPr>
        <w:noProof/>
        <w:lang w:eastAsia="cs-CZ"/>
      </w:rPr>
      <w:drawing>
        <wp:inline distT="0" distB="0" distL="0" distR="0" wp14:anchorId="3488DDDC" wp14:editId="01B4227C">
          <wp:extent cx="6496941" cy="509564"/>
          <wp:effectExtent l="0" t="0" r="0" b="0"/>
          <wp:docPr id="1" name="Obrázek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ápatí IS v.o.s. vybraný.b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96941" cy="5095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201A" w:rsidRDefault="00E1201A" w:rsidP="00E1201A">
      <w:pPr>
        <w:spacing w:after="0" w:line="240" w:lineRule="auto"/>
      </w:pPr>
      <w:r>
        <w:separator/>
      </w:r>
    </w:p>
  </w:footnote>
  <w:footnote w:type="continuationSeparator" w:id="0">
    <w:p w:rsidR="00E1201A" w:rsidRDefault="00E1201A" w:rsidP="00E120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2985" w:rsidRDefault="00662985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2985" w:rsidRDefault="00662985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78FA" w:rsidRDefault="00CF78FA" w:rsidP="00CF78FA">
    <w:pPr>
      <w:pStyle w:val="Zhlav"/>
      <w:ind w:firstLine="708"/>
    </w:pPr>
    <w:r>
      <w:rPr>
        <w:noProof/>
        <w:lang w:eastAsia="cs-CZ"/>
      </w:rPr>
      <w:drawing>
        <wp:inline distT="0" distB="0" distL="0" distR="0">
          <wp:extent cx="3259146" cy="695122"/>
          <wp:effectExtent l="19050" t="0" r="0" b="0"/>
          <wp:docPr id="2" name="Obrázek 1" descr="záhlaví IS v.o.s. vybraný 2012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áhlaví IS v.o.s. vybraný 2012.bmp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59146" cy="6951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01A"/>
    <w:rsid w:val="000526F6"/>
    <w:rsid w:val="00094A42"/>
    <w:rsid w:val="00094DC5"/>
    <w:rsid w:val="000B7720"/>
    <w:rsid w:val="000C3014"/>
    <w:rsid w:val="000F43B5"/>
    <w:rsid w:val="001023EC"/>
    <w:rsid w:val="00266BE7"/>
    <w:rsid w:val="002A1F5C"/>
    <w:rsid w:val="002B40C0"/>
    <w:rsid w:val="002D2312"/>
    <w:rsid w:val="002E0219"/>
    <w:rsid w:val="002E0271"/>
    <w:rsid w:val="00324CC8"/>
    <w:rsid w:val="003C2362"/>
    <w:rsid w:val="00424C0B"/>
    <w:rsid w:val="004322F8"/>
    <w:rsid w:val="00453EB2"/>
    <w:rsid w:val="00461CFA"/>
    <w:rsid w:val="00542A7E"/>
    <w:rsid w:val="00574605"/>
    <w:rsid w:val="005B5340"/>
    <w:rsid w:val="005C6A53"/>
    <w:rsid w:val="005F052A"/>
    <w:rsid w:val="00662985"/>
    <w:rsid w:val="00675437"/>
    <w:rsid w:val="006B798C"/>
    <w:rsid w:val="006D3B3B"/>
    <w:rsid w:val="006F6304"/>
    <w:rsid w:val="00717088"/>
    <w:rsid w:val="007309CE"/>
    <w:rsid w:val="00737D0E"/>
    <w:rsid w:val="00751DA2"/>
    <w:rsid w:val="00770ED4"/>
    <w:rsid w:val="007E7966"/>
    <w:rsid w:val="007F30DC"/>
    <w:rsid w:val="00806645"/>
    <w:rsid w:val="00883D05"/>
    <w:rsid w:val="008C4A48"/>
    <w:rsid w:val="0091704D"/>
    <w:rsid w:val="00921FB5"/>
    <w:rsid w:val="0093068D"/>
    <w:rsid w:val="0093143A"/>
    <w:rsid w:val="009418BD"/>
    <w:rsid w:val="0097249F"/>
    <w:rsid w:val="00981B10"/>
    <w:rsid w:val="00A643B3"/>
    <w:rsid w:val="00AE5D0A"/>
    <w:rsid w:val="00B31BF9"/>
    <w:rsid w:val="00B9406D"/>
    <w:rsid w:val="00BB328D"/>
    <w:rsid w:val="00BD6B06"/>
    <w:rsid w:val="00C260BC"/>
    <w:rsid w:val="00C723AC"/>
    <w:rsid w:val="00C738D6"/>
    <w:rsid w:val="00C875B9"/>
    <w:rsid w:val="00CF78FA"/>
    <w:rsid w:val="00D36712"/>
    <w:rsid w:val="00D54D6A"/>
    <w:rsid w:val="00D66B4C"/>
    <w:rsid w:val="00D97495"/>
    <w:rsid w:val="00DA5926"/>
    <w:rsid w:val="00DB2CBC"/>
    <w:rsid w:val="00DD00F1"/>
    <w:rsid w:val="00DE4426"/>
    <w:rsid w:val="00DE442E"/>
    <w:rsid w:val="00E1201A"/>
    <w:rsid w:val="00E277F3"/>
    <w:rsid w:val="00E327FB"/>
    <w:rsid w:val="00E36BB2"/>
    <w:rsid w:val="00E556B7"/>
    <w:rsid w:val="00E57087"/>
    <w:rsid w:val="00EE6AA5"/>
    <w:rsid w:val="00EF5EC0"/>
    <w:rsid w:val="00F031A3"/>
    <w:rsid w:val="00F156E0"/>
    <w:rsid w:val="00F53AD9"/>
    <w:rsid w:val="00F61E21"/>
    <w:rsid w:val="00FB621F"/>
    <w:rsid w:val="00FE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5:docId w15:val="{A6379D57-F090-49B7-AE5D-6D885DC0F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61E21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E1201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E1201A"/>
  </w:style>
  <w:style w:type="paragraph" w:styleId="Zpat">
    <w:name w:val="footer"/>
    <w:basedOn w:val="Normln"/>
    <w:link w:val="ZpatChar"/>
    <w:uiPriority w:val="99"/>
    <w:semiHidden/>
    <w:unhideWhenUsed/>
    <w:rsid w:val="00E1201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E1201A"/>
  </w:style>
  <w:style w:type="paragraph" w:styleId="Textbubliny">
    <w:name w:val="Balloon Text"/>
    <w:basedOn w:val="Normln"/>
    <w:link w:val="TextbublinyChar"/>
    <w:uiPriority w:val="99"/>
    <w:semiHidden/>
    <w:unhideWhenUsed/>
    <w:rsid w:val="00E1201A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201A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F53AD9"/>
    <w:pPr>
      <w:suppressAutoHyphens/>
      <w:spacing w:after="0" w:line="240" w:lineRule="auto"/>
    </w:pPr>
    <w:rPr>
      <w:rFonts w:ascii="Calibri" w:eastAsia="Arial" w:hAnsi="Calibri" w:cs="Times New Roman"/>
      <w:lang w:eastAsia="ar-SA"/>
    </w:rPr>
  </w:style>
  <w:style w:type="paragraph" w:styleId="Zkladntextodsazen">
    <w:name w:val="Body Text Indent"/>
    <w:basedOn w:val="Normln"/>
    <w:link w:val="ZkladntextodsazenChar"/>
    <w:semiHidden/>
    <w:unhideWhenUsed/>
    <w:rsid w:val="00F53AD9"/>
    <w:pPr>
      <w:spacing w:after="0" w:line="240" w:lineRule="auto"/>
      <w:ind w:left="5460"/>
    </w:pPr>
    <w:rPr>
      <w:rFonts w:ascii="Garamond" w:eastAsia="Times New Roman" w:hAnsi="Garamond"/>
      <w:b/>
      <w:bCs/>
      <w:sz w:val="26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F53AD9"/>
    <w:rPr>
      <w:rFonts w:ascii="Garamond" w:eastAsia="Times New Roman" w:hAnsi="Garamond" w:cs="Times New Roman"/>
      <w:b/>
      <w:bCs/>
      <w:sz w:val="26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53AD9"/>
    <w:rPr>
      <w:color w:val="0000FF"/>
      <w:u w:val="single"/>
    </w:rPr>
  </w:style>
  <w:style w:type="character" w:customStyle="1" w:styleId="platne1">
    <w:name w:val="platne1"/>
    <w:basedOn w:val="Standardnpsmoodstavce"/>
    <w:rsid w:val="00F61E21"/>
  </w:style>
  <w:style w:type="paragraph" w:customStyle="1" w:styleId="Default">
    <w:name w:val="Default"/>
    <w:rsid w:val="00424C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90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1E27E9-E428-464A-BBA6-448D44196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747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Marie Nezvalová</dc:creator>
  <cp:lastModifiedBy>Michaela Zourková</cp:lastModifiedBy>
  <cp:revision>4</cp:revision>
  <cp:lastPrinted>2020-11-19T13:31:00Z</cp:lastPrinted>
  <dcterms:created xsi:type="dcterms:W3CDTF">2021-03-03T12:51:00Z</dcterms:created>
  <dcterms:modified xsi:type="dcterms:W3CDTF">2021-03-04T14:56:00Z</dcterms:modified>
</cp:coreProperties>
</file>